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color w:val="40404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404040"/>
          <w:kern w:val="0"/>
          <w:sz w:val="32"/>
          <w:szCs w:val="32"/>
        </w:rPr>
        <w:t>附件</w:t>
      </w:r>
    </w:p>
    <w:p>
      <w:pPr>
        <w:jc w:val="center"/>
        <w:rPr>
          <w:rFonts w:ascii="方正小标宋简体" w:hAnsi="楷体" w:eastAsia="方正小标宋简体" w:cs="Calibri"/>
          <w:bCs/>
          <w:kern w:val="0"/>
          <w:sz w:val="44"/>
          <w:szCs w:val="44"/>
        </w:rPr>
      </w:pPr>
      <w:r>
        <w:rPr>
          <w:rFonts w:hint="eastAsia" w:ascii="方正小标宋简体" w:hAnsi="楷体" w:eastAsia="方正小标宋简体" w:cs="Calibri"/>
          <w:bCs/>
          <w:kern w:val="0"/>
          <w:sz w:val="44"/>
          <w:szCs w:val="44"/>
        </w:rPr>
        <w:t>广西医科大学</w:t>
      </w:r>
      <w:r>
        <w:rPr>
          <w:rFonts w:hint="eastAsia" w:ascii="方正小标宋简体" w:hAnsi="楷体" w:eastAsia="方正小标宋简体" w:cs="Calibri"/>
          <w:bCs/>
          <w:kern w:val="0"/>
          <w:sz w:val="44"/>
          <w:szCs w:val="44"/>
          <w:lang w:val="en-US" w:eastAsia="zh-CN"/>
        </w:rPr>
        <w:t>第二届</w:t>
      </w:r>
      <w:r>
        <w:rPr>
          <w:rFonts w:hint="eastAsia" w:ascii="方正小标宋简体" w:hAnsi="楷体" w:eastAsia="方正小标宋简体" w:cs="Calibri"/>
          <w:bCs/>
          <w:kern w:val="0"/>
          <w:sz w:val="44"/>
          <w:szCs w:val="44"/>
        </w:rPr>
        <w:t>廉洁文化宣传教育月活动任务分解表</w:t>
      </w:r>
    </w:p>
    <w:tbl>
      <w:tblPr>
        <w:tblStyle w:val="7"/>
        <w:tblpPr w:leftFromText="180" w:rightFromText="180" w:vertAnchor="text" w:horzAnchor="page" w:tblpX="1351" w:tblpY="197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6772"/>
        <w:gridCol w:w="3455"/>
        <w:gridCol w:w="19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0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活动内容</w:t>
            </w:r>
          </w:p>
        </w:tc>
        <w:tc>
          <w:tcPr>
            <w:tcW w:w="677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具体任务</w:t>
            </w:r>
          </w:p>
        </w:tc>
        <w:tc>
          <w:tcPr>
            <w:tcW w:w="34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责任单位</w:t>
            </w: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开展时间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085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（一）举办“医大清风”廉洁讲堂。</w:t>
            </w:r>
          </w:p>
        </w:tc>
        <w:tc>
          <w:tcPr>
            <w:tcW w:w="6772" w:type="dxa"/>
            <w:vAlign w:val="center"/>
          </w:tcPr>
          <w:p>
            <w:pPr>
              <w:spacing w:line="420" w:lineRule="exact"/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各级领导干部根据领导干部廉洁从政“五个一”活动要求，用好“医大清风”廉洁讲堂载体，带头为分管部门、联系单位党员领导干部上一堂纪律教育课。</w:t>
            </w:r>
          </w:p>
        </w:tc>
        <w:tc>
          <w:tcPr>
            <w:tcW w:w="34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组织部、党办、党风办、各二级党组织</w:t>
            </w: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085" w:type="dxa"/>
            <w:vMerge w:val="restart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4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  <w:t>（二）举办系列廉洁文化宣教活动。</w:t>
            </w:r>
          </w:p>
        </w:tc>
        <w:tc>
          <w:tcPr>
            <w:tcW w:w="6772" w:type="dxa"/>
            <w:vAlign w:val="center"/>
          </w:tcPr>
          <w:p>
            <w:pPr>
              <w:spacing w:line="420" w:lineRule="exact"/>
              <w:ind w:firstLine="1200" w:firstLineChars="4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“清风妙语”廉洁格言警句展  </w:t>
            </w:r>
          </w:p>
          <w:p>
            <w:pPr>
              <w:spacing w:line="420" w:lineRule="exact"/>
              <w:ind w:firstLine="900" w:firstLineChars="3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（校本部廉心台二期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杏湖长廊）</w:t>
            </w:r>
          </w:p>
        </w:tc>
        <w:tc>
          <w:tcPr>
            <w:tcW w:w="34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后勤基建党总支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党风办</w:t>
            </w: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11月中旬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085" w:type="dxa"/>
            <w:vMerge w:val="continue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4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</w:pPr>
          </w:p>
        </w:tc>
        <w:tc>
          <w:tcPr>
            <w:tcW w:w="6772" w:type="dxa"/>
            <w:vAlign w:val="center"/>
          </w:tcPr>
          <w:p>
            <w:pPr>
              <w:spacing w:line="420" w:lineRule="exact"/>
              <w:ind w:firstLine="1800" w:firstLineChars="6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廉洁书画作品展</w:t>
            </w:r>
          </w:p>
          <w:p>
            <w:pPr>
              <w:spacing w:line="420" w:lineRule="exact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（武鸣校区A7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三角梅书画展厅）</w:t>
            </w:r>
          </w:p>
        </w:tc>
        <w:tc>
          <w:tcPr>
            <w:tcW w:w="34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校团委、党风办</w:t>
            </w: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085" w:type="dxa"/>
            <w:vMerge w:val="continue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4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</w:pPr>
          </w:p>
        </w:tc>
        <w:tc>
          <w:tcPr>
            <w:tcW w:w="6772" w:type="dxa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廉政书画诗词展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（离退休职工活动中心）</w:t>
            </w:r>
          </w:p>
        </w:tc>
        <w:tc>
          <w:tcPr>
            <w:tcW w:w="34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离退休处</w:t>
            </w: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85" w:type="dxa"/>
            <w:vMerge w:val="continue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560" w:lineRule="atLeast"/>
              <w:ind w:firstLine="643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</w:pPr>
          </w:p>
        </w:tc>
        <w:tc>
          <w:tcPr>
            <w:tcW w:w="6772" w:type="dxa"/>
            <w:vAlign w:val="center"/>
          </w:tcPr>
          <w:p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勤廉榜样先进事迹展（武鸣校区A7-101）</w:t>
            </w:r>
          </w:p>
        </w:tc>
        <w:tc>
          <w:tcPr>
            <w:tcW w:w="34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党风办</w:t>
            </w: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0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活动内容</w:t>
            </w:r>
          </w:p>
        </w:tc>
        <w:tc>
          <w:tcPr>
            <w:tcW w:w="677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具体任务</w:t>
            </w:r>
          </w:p>
        </w:tc>
        <w:tc>
          <w:tcPr>
            <w:tcW w:w="34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责任单位</w:t>
            </w: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开展时间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85" w:type="dxa"/>
            <w:vMerge w:val="restart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  <w:t>（二）举办系列廉洁文化宣教活动。</w:t>
            </w:r>
          </w:p>
        </w:tc>
        <w:tc>
          <w:tcPr>
            <w:tcW w:w="6772" w:type="dxa"/>
            <w:vAlign w:val="center"/>
          </w:tcPr>
          <w:p>
            <w:pPr>
              <w:spacing w:line="420" w:lineRule="exact"/>
              <w:ind w:left="596" w:leftChars="284"/>
              <w:jc w:val="both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启动大学生清廉与法治教育活动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34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学工（部）处、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各二级党组织</w:t>
            </w: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11月上旬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085" w:type="dxa"/>
            <w:vMerge w:val="continue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560" w:lineRule="atLeas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</w:pPr>
          </w:p>
        </w:tc>
        <w:tc>
          <w:tcPr>
            <w:tcW w:w="6772" w:type="dxa"/>
            <w:vAlign w:val="center"/>
          </w:tcPr>
          <w:p>
            <w:pPr>
              <w:spacing w:line="420" w:lineRule="exact"/>
              <w:ind w:firstLine="64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勤廉榜样先进事迹报告会</w:t>
            </w:r>
          </w:p>
        </w:tc>
        <w:tc>
          <w:tcPr>
            <w:tcW w:w="3455" w:type="dxa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党风办、宣传部、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各二级党组织</w:t>
            </w: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85" w:type="dxa"/>
            <w:vMerge w:val="continue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560" w:lineRule="atLeas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</w:pPr>
          </w:p>
        </w:tc>
        <w:tc>
          <w:tcPr>
            <w:tcW w:w="6772" w:type="dxa"/>
            <w:vAlign w:val="center"/>
          </w:tcPr>
          <w:p>
            <w:pPr>
              <w:spacing w:line="420" w:lineRule="exact"/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廉洁网络文化作品征集</w:t>
            </w:r>
          </w:p>
        </w:tc>
        <w:tc>
          <w:tcPr>
            <w:tcW w:w="3455" w:type="dxa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党风办、学工（部）处、宣传部、各二级党组织</w:t>
            </w: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85" w:type="dxa"/>
            <w:vMerge w:val="continue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560" w:lineRule="atLeas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</w:pPr>
          </w:p>
        </w:tc>
        <w:tc>
          <w:tcPr>
            <w:tcW w:w="6772" w:type="dxa"/>
            <w:vAlign w:val="center"/>
          </w:tcPr>
          <w:p>
            <w:pPr>
              <w:spacing w:line="420" w:lineRule="exact"/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“一院一品”廉洁文化宣教活动</w:t>
            </w:r>
          </w:p>
        </w:tc>
        <w:tc>
          <w:tcPr>
            <w:tcW w:w="34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各二级党组织</w:t>
            </w: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85" w:type="dxa"/>
            <w:vMerge w:val="restart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4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  <w:t>（三）组织反面典型案例警示教育活动。</w:t>
            </w:r>
          </w:p>
        </w:tc>
        <w:tc>
          <w:tcPr>
            <w:tcW w:w="6772" w:type="dxa"/>
            <w:vAlign w:val="center"/>
          </w:tcPr>
          <w:p>
            <w:pPr>
              <w:spacing w:line="420" w:lineRule="exact"/>
              <w:ind w:firstLine="64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加强警示案例通报，发放警示教育读本。</w:t>
            </w:r>
          </w:p>
        </w:tc>
        <w:tc>
          <w:tcPr>
            <w:tcW w:w="34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党风办、驻校纪检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监察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组</w:t>
            </w: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085" w:type="dxa"/>
            <w:vMerge w:val="continue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4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</w:pPr>
          </w:p>
        </w:tc>
        <w:tc>
          <w:tcPr>
            <w:tcW w:w="6772" w:type="dxa"/>
            <w:vAlign w:val="center"/>
          </w:tcPr>
          <w:p>
            <w:pPr>
              <w:spacing w:line="420" w:lineRule="exact"/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通过主题党日活动、“三会一课”等形式，开展“廉洁一刻”违纪违法典型案例警示教育活动。</w:t>
            </w:r>
          </w:p>
        </w:tc>
        <w:tc>
          <w:tcPr>
            <w:tcW w:w="34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各二级党组织</w:t>
            </w: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85" w:type="dxa"/>
            <w:vMerge w:val="continue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4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</w:pPr>
          </w:p>
        </w:tc>
        <w:tc>
          <w:tcPr>
            <w:tcW w:w="6772" w:type="dxa"/>
            <w:vAlign w:val="center"/>
          </w:tcPr>
          <w:p>
            <w:pPr>
              <w:spacing w:line="420" w:lineRule="exact"/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实地参观警示教育基地。</w:t>
            </w:r>
          </w:p>
        </w:tc>
        <w:tc>
          <w:tcPr>
            <w:tcW w:w="34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各二级党组织</w:t>
            </w: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85" w:type="dxa"/>
            <w:vMerge w:val="restart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4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  <w:t>（四）开展“知规明纪·崇法尚廉”廉洁知识测试活动。</w:t>
            </w:r>
          </w:p>
        </w:tc>
        <w:tc>
          <w:tcPr>
            <w:tcW w:w="6772" w:type="dxa"/>
            <w:vAlign w:val="center"/>
          </w:tcPr>
          <w:p>
            <w:pPr>
              <w:spacing w:line="420" w:lineRule="exact"/>
              <w:ind w:firstLine="480" w:firstLineChars="15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做好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2023年度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校学法用法学习考试工作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。</w:t>
            </w:r>
          </w:p>
        </w:tc>
        <w:tc>
          <w:tcPr>
            <w:tcW w:w="34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宣传部、各二级党组织</w:t>
            </w: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11月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085" w:type="dxa"/>
            <w:vMerge w:val="continue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4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</w:pPr>
          </w:p>
        </w:tc>
        <w:tc>
          <w:tcPr>
            <w:tcW w:w="6772" w:type="dxa"/>
            <w:vAlign w:val="center"/>
          </w:tcPr>
          <w:p>
            <w:pPr>
              <w:spacing w:line="420" w:lineRule="exact"/>
              <w:ind w:firstLine="64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组织参加线上测试，在党员干部中开展党章党纪党规、宪法法律法规知识测试。</w:t>
            </w:r>
          </w:p>
        </w:tc>
        <w:tc>
          <w:tcPr>
            <w:tcW w:w="34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党风办、各二级党组织</w:t>
            </w: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11月下旬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活动内容</w:t>
            </w:r>
          </w:p>
        </w:tc>
        <w:tc>
          <w:tcPr>
            <w:tcW w:w="677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具体任务</w:t>
            </w:r>
          </w:p>
        </w:tc>
        <w:tc>
          <w:tcPr>
            <w:tcW w:w="34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责任单位</w:t>
            </w: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开展时间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2085" w:type="dxa"/>
            <w:vMerge w:val="restart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4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  <w:t>（五）开展家庭家教家风教育活动。</w:t>
            </w:r>
          </w:p>
        </w:tc>
        <w:tc>
          <w:tcPr>
            <w:tcW w:w="6772" w:type="dxa"/>
            <w:vAlign w:val="center"/>
          </w:tcPr>
          <w:p>
            <w:pPr>
              <w:spacing w:line="420" w:lineRule="exact"/>
              <w:ind w:firstLine="64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举办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“大手拉小手 红色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家风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代代传”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清廉家庭建设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主题展演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34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校工会、各二级分工会、附小</w:t>
            </w: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11月下旬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085" w:type="dxa"/>
            <w:vMerge w:val="continue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420" w:lineRule="exact"/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</w:pPr>
          </w:p>
        </w:tc>
        <w:tc>
          <w:tcPr>
            <w:tcW w:w="6772" w:type="dxa"/>
            <w:vAlign w:val="center"/>
          </w:tcPr>
          <w:p>
            <w:pPr>
              <w:spacing w:line="420" w:lineRule="exact"/>
              <w:ind w:firstLine="64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加强党员干部家风家教教育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34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组织部、党风办、各二级党组织</w:t>
            </w: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085" w:type="dxa"/>
            <w:vMerge w:val="continue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420" w:lineRule="exact"/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</w:pPr>
          </w:p>
        </w:tc>
        <w:tc>
          <w:tcPr>
            <w:tcW w:w="6772" w:type="dxa"/>
            <w:vAlign w:val="center"/>
          </w:tcPr>
          <w:p>
            <w:pPr>
              <w:spacing w:line="420" w:lineRule="exact"/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各级领导干部通过与家属签订廉内助承诺书，发送廉洁家庭倡议书、告知书以及向家属赠送廉洁书签、家庭助廉“三字经”等形式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持续开展廉洁家访活动。</w:t>
            </w:r>
          </w:p>
        </w:tc>
        <w:tc>
          <w:tcPr>
            <w:tcW w:w="34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组织部、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办、党风办、各二级党组织</w:t>
            </w: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11月</w:t>
            </w:r>
          </w:p>
        </w:tc>
      </w:tr>
    </w:tbl>
    <w:p>
      <w:pPr>
        <w:spacing w:line="2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type w:val="continuous"/>
      <w:pgSz w:w="16838" w:h="11906" w:orient="landscape"/>
      <w:pgMar w:top="1417" w:right="1417" w:bottom="1417" w:left="1417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3009AC2-8497-432F-AED1-189A8B5D5F0A}"/>
  </w:font>
  <w:font w:name="FZXB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17B83557-5032-4E18-8268-5AE0665883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685F4FD-CE15-4F8E-9565-35C01897F645}"/>
  </w:font>
  <w:font w:name="方正公文黑体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4C4F000-5473-41D2-BD74-685D968EFA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masBm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YjBlMjRlOTQ4ZGEwZDFiYzA1NTVmNjY0OGIxN2EifQ=="/>
  </w:docVars>
  <w:rsids>
    <w:rsidRoot w:val="005866F7"/>
    <w:rsid w:val="00063BA2"/>
    <w:rsid w:val="00184352"/>
    <w:rsid w:val="002C57B3"/>
    <w:rsid w:val="00463A55"/>
    <w:rsid w:val="005866F7"/>
    <w:rsid w:val="0088001F"/>
    <w:rsid w:val="008C0ED1"/>
    <w:rsid w:val="008F2D64"/>
    <w:rsid w:val="00AE319E"/>
    <w:rsid w:val="00F80899"/>
    <w:rsid w:val="08485208"/>
    <w:rsid w:val="0B9F03F6"/>
    <w:rsid w:val="13813515"/>
    <w:rsid w:val="1DD31827"/>
    <w:rsid w:val="20F37C9C"/>
    <w:rsid w:val="24287D40"/>
    <w:rsid w:val="24AC4565"/>
    <w:rsid w:val="2A644AEA"/>
    <w:rsid w:val="2A76079B"/>
    <w:rsid w:val="2D594220"/>
    <w:rsid w:val="2F1C4086"/>
    <w:rsid w:val="32C74766"/>
    <w:rsid w:val="339425BD"/>
    <w:rsid w:val="35B0229B"/>
    <w:rsid w:val="386E4317"/>
    <w:rsid w:val="38770119"/>
    <w:rsid w:val="391D5FC7"/>
    <w:rsid w:val="3AFD450C"/>
    <w:rsid w:val="3B322ACD"/>
    <w:rsid w:val="3B91780F"/>
    <w:rsid w:val="43EB7FE8"/>
    <w:rsid w:val="466474C1"/>
    <w:rsid w:val="4C855953"/>
    <w:rsid w:val="53A76986"/>
    <w:rsid w:val="54C37B32"/>
    <w:rsid w:val="5B5679B2"/>
    <w:rsid w:val="61231ED7"/>
    <w:rsid w:val="648A53B3"/>
    <w:rsid w:val="66985214"/>
    <w:rsid w:val="66CE7718"/>
    <w:rsid w:val="6F43583E"/>
    <w:rsid w:val="6FDC5A8D"/>
    <w:rsid w:val="71B76561"/>
    <w:rsid w:val="73AD5D68"/>
    <w:rsid w:val="7B6112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style01"/>
    <w:basedOn w:val="8"/>
    <w:qFormat/>
    <w:uiPriority w:val="0"/>
    <w:rPr>
      <w:rFonts w:hint="default" w:ascii="FZXBSK--GBK1-0" w:hAnsi="FZXBSK--GBK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8</Pages>
  <Words>2450</Words>
  <Characters>2523</Characters>
  <Lines>11</Lines>
  <Paragraphs>3</Paragraphs>
  <TotalTime>7</TotalTime>
  <ScaleCrop>false</ScaleCrop>
  <LinksUpToDate>false</LinksUpToDate>
  <CharactersWithSpaces>2554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2023-03-19T11:50:00Z</dcterms:created>
  <dc:creator>1312</dc:creator>
  <cp:lastModifiedBy>Administrator</cp:lastModifiedBy>
  <cp:lastPrinted>2023-11-02T07:47:59Z</cp:lastPrinted>
  <dcterms:modified xsi:type="dcterms:W3CDTF">2023-11-02T07:50:48Z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850C9D8B3BBE4C01AE39EFA425929AF4</vt:lpwstr>
  </property>
</Properties>
</file>